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COFRE DE SUPERFICIE C39PP"/>
                  <a:graphic>
                    <a:graphicData uri="http://schemas.openxmlformats.org/drawingml/2006/picture">
                      <pic:pic>
                        <pic:nvPicPr>
                          <pic:cNvPr id="0" name="COFRE DE SUPERFICIE C39PP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COFRE DE SUPERFICIE C39PP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C39PP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Columna seca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IPF-39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Cofre superficie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Cofre de superficie para columna seca.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Dimensiones: Altura= 390, Ancho= 590, Fondo= 300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Cuerpo fabricado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del cuerpo: Pintura de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“CIEGA”.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puerta: Pintura de Poliéster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Cierre de bombín. Figura de cuadradillo.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Equipación para Ref.C39PP-C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Bifurcación de 45 mm cierre por esferas. B45RU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Racores Barcelona de 45 mm. Aluminio estampado.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Tapones Barcelona de 45 mm. Aluminio estampado.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Certificado por AENOR, según norma UNE 23400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https://imercat.com/producto/cofre-de-superficie-c39pp/.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