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body>
    <w:tbl>
      <w:tblPr>
        <w:tblW w:w="1020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00"/>
        <w:gridCol w:w="5406"/>
      </w:tblGrid>
      <w:tr>
        <w:tc>
          <w:tcPr>
            <w:tcW w:w="4800" w:type="dxa"/>
            <w:tcMar>
              <w:right w:w="240" w:type="dxa"/>
            </w:tcMar>
            <w:vAlign w:val="center"/>
          </w:tcPr>
          <w:p>
            <w:pPr>
              <w:spacing w:before="0" w:after="0"/>
              <w:jc w:val="center"/>
            </w:pPr>
            <w:r>
              <w:drawing>
                <wp:inline distT="0" distB="0" distL="0" distR="0">
                  <wp:extent cx="2895600" cy="2895600"/>
                  <wp:docPr id="3" name="EACILINE 1 LS"/>
                  <a:graphic>
                    <a:graphicData uri="http://schemas.openxmlformats.org/drawingml/2006/picture">
                      <pic:pic>
                        <pic:nvPicPr>
                          <pic:cNvPr id="0" name="EACILINE 1 LS"/>
                          <pic:cNvPicPr/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9560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06" w:type="dxa"/>
            <w:tcBorders>
              <w:left w:val="single" w:sz="6" w:space="0" w:color="D9D9D9"/>
            </w:tcBorders>
            <w:tcMar>
              <w:left w:w="400" w:type="dxa"/>
            </w:tcMar>
            <w:vAlign w:val="center"/>
          </w:tcPr>
          <w:p>
            <w:pPr>
              <w:spacing w:before="0" w:after="200" w:line="264" w:lineRule="auto"/>
            </w:pPr>
            <w:r>
              <w:rPr>
                <w:rFonts w:ascii="Arial" w:hAnsi="Arial" w:eastAsia="Arial" w:cs="Arial"/>
                <w:b/>
                <w:bCs/>
                <w:color w:val="A41B24"/>
                <w:sz w:val="36"/>
                <w:szCs w:val="36"/>
              </w:rPr>
              <w:t xml:space="preserve">EACILINE 1 LS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REFERENCIA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BIE25EACILINE1LS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GRUPO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Bocas de incendio equipadas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FAMILIA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BIE 25</w:t>
            </w:r>
          </w:p>
          <w:p>
            <w:pPr>
              <w:spacing w:before="100" w:after="20" w:line="264" w:lineRule="auto"/>
            </w:pPr>
            <w:r>
              <w:rPr>
                <w:rFonts w:ascii="Arial" w:hAnsi="Arial" w:eastAsia="Arial" w:cs="Arial"/>
                <w:b/>
                <w:bCs/>
                <w:color w:val="888888"/>
                <w:sz w:val="14"/>
                <w:szCs w:val="14"/>
              </w:rPr>
              <w:t xml:space="preserve">GAMA</w:t>
            </w:r>
          </w:p>
          <w:p>
            <w:pPr>
              <w:spacing w:before="0" w:after="40" w:line="264" w:lineRule="auto"/>
            </w:pPr>
            <w:r>
              <w:rPr>
                <w:rFonts w:ascii="Arial" w:hAnsi="Arial" w:eastAsia="Arial" w:cs="Arial"/>
                <w:b/>
                <w:bCs/>
                <w:color w:val="222222"/>
                <w:sz w:val="19"/>
                <w:szCs w:val="19"/>
              </w:rPr>
              <w:t xml:space="preserve">Línea Eaciline</w:t>
            </w:r>
          </w:p>
        </w:tc>
      </w:tr>
    </w:tbl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DESCRIPCIÓN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Formato de configuración vertical.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Para conexión de devanadera a módulo independiente.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Armario formado por 2 cuerpos en un solo bloque.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cofre Altura= 268  Ancho= 245, Fondo= 115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Dimensiones del frontal, Altura= 314, Ancho= 290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Cajón de empotramiento fabricado en chapa de Acero Galvanizado sin pintar.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Entrada SUPERIOR de lanza a cofre de empotramiento.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Departamento para acceso a lanza, manómetro y pomo desmultiplicador.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Puerta fabricada en Metacrilato de espesor de 6 mm.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Múltiples opciones de personalización, tanto en formas como en grafismos.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Exclusivo sistema de apertura mediante bieletas.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Espiroflex (anti-estrangulamiento) para alimentación de BIE.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Carrete fijo Eacisystem con alimentación axial.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Devanadera en termoplástico copolímero según ISO 4892-2. (*)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Lanza Triplex de triple efecto. Rosca hembra 1” (Ø 10 mm.).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Sistema Guiman para orientación y deslizamiento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20 m. manguera semirrígida Ø 25 mm. EN-694.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Pipeta-codo para sustitución rápida de manguera.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bola 1” en latón cromado.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Desmultiplicador para accionamiento de válvula, con arrastre metálico.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Manómetro escala 0 - 16 kg./cm2.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Válvula de corte en latón cromado para manómetro. Rosca 1/4”.</w:t>
      </w:r>
    </w:p>
    <w:p>
      <w:pPr>
        <w:spacing w:before="0" w:after="50" w:line="264" w:lineRule="auto"/>
      </w:pPr>
      <w:r>
        <w:rPr>
          <w:rFonts w:ascii="Arial" w:hAnsi="Arial" w:eastAsia="Arial" w:cs="Arial"/>
          <w:color w:val="333333"/>
          <w:sz w:val="19"/>
          <w:szCs w:val="19"/>
        </w:rPr>
        <w:t xml:space="preserve">(*) Resistencia UV exposición a fuentes luminosas de arco de Xenón</w:t>
      </w:r>
    </w:p>
    <w:p>
      <w:pPr>
        <w:keepNext/>
        <w:pBdr>
          <w:bottom w:val="single" w:sz="4" w:space="4" w:color="D9D9D9"/>
        </w:pBdr>
        <w:spacing w:before="320" w:after="140" w:line="264" w:lineRule="auto"/>
      </w:pPr>
      <w:r>
        <w:rPr>
          <w:rFonts w:ascii="Arial" w:hAnsi="Arial" w:eastAsia="Arial" w:cs="Arial"/>
          <w:b/>
          <w:bCs/>
          <w:color w:val="A41B24"/>
          <w:sz w:val="22"/>
          <w:szCs w:val="22"/>
        </w:rPr>
        <w:t xml:space="preserve">CARACTERÍSTICAS</w:t>
      </w:r>
    </w:p>
    <w:tbl>
      <w:tblPr>
        <w:tblW w:w="10206" w:type="dxa"/>
        <w:tblBorders>
          <w:bottom w:val="single" w:sz="4" w:color="EEEEEE"/>
          <w:insideH w:val="single" w:sz="4" w:color="EEEEEE"/>
        </w:tblBorders>
        <w:tblLayout w:type="fixed"/>
        <w:tblCellMar>
          <w:top w:w="50" w:type="dxa"/>
          <w:left w:w="0" w:type="dxa"/>
          <w:bottom w:w="50" w:type="dxa"/>
          <w:right w:w="120" w:type="dxa"/>
        </w:tblCellMar>
      </w:tblPr>
      <w:tblGrid>
        <w:gridCol w:w="3402"/>
        <w:gridCol w:w="3402"/>
        <w:gridCol w:w="3402"/>
      </w:tblGrid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AENOR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Modelo 3D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EACISYSTEM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Devanadera LIGERA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Codo "EXTERNO"</w:t>
            </w:r>
          </w:p>
        </w:tc>
      </w:tr>
      <w:tr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Sistema GUIMAN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BIE para ZONA NOBLE</w:t>
            </w:r>
          </w:p>
        </w:tc>
        <w:tc>
          <w:tcPr>
            <w:tcW w:w="3402" w:type="dxa"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A41B24"/>
                <w:sz w:val="12"/>
                <w:szCs w:val="12"/>
              </w:rPr>
              <w:t xml:space="preserve">■</w:t>
            </w:r>
            <w:r>
              <w:rPr>
                <w:rFonts w:ascii="Arial" w:hAnsi="Arial" w:eastAsia="Arial" w:cs="Arial"/>
                <w:color w:val="333333"/>
                <w:sz w:val="18"/>
                <w:szCs w:val="18"/>
              </w:rPr>
              <w:t xml:space="preserve">ESPIROFLEX</w:t>
            </w:r>
          </w:p>
        </w:tc>
      </w:tr>
    </w:tbl>
    <w:p>
      <w:pPr>
        <w:spacing w:before="120" w:after="0" w:line="264" w:lineRule="auto"/>
      </w:pPr>
      <w:r>
        <w:rPr>
          <w:rFonts w:ascii="Arial" w:hAnsi="Arial" w:eastAsia="Arial" w:cs="Arial"/>
          <w:color w:val="777777"/>
          <w:sz w:val="15"/>
          <w:szCs w:val="15"/>
        </w:rPr>
        <w:t xml:space="preserve">Ficha generada el 3 de noviembre de 2026. Información actualizada en https://imercat.com/producto/eaciline-1-ls/.</w:t>
      </w:r>
    </w:p>
    <w:sectPr>
      <w:headerReference w:type="default" r:id="rId1"/>
      <w:footerReference w:type="default" r:id="rId2"/>
      <w:pgSz w:w="11906" w:h="16838"/>
      <w:pgMar w:top="1417" w:right="850" w:bottom="1417" w:left="850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top w:val="single" w:sz="4" w:space="6" w:color="D9D9D9"/>
      </w:pBdr>
      <w:tabs>
        <w:tab w:val="right" w:pos="10206"/>
      </w:tabs>
      <w:spacing w:before="0" w:after="0"/>
    </w:pPr>
    <w:r>
      <w:drawing>
        <wp:inline distT="0" distB="0" distL="0" distR="0">
          <wp:extent cx="876300" cy="266700"/>
          <wp:docPr id="2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color w:val="666666"/>
        <w:sz w:val="15"/>
        <w:szCs w:val="15"/>
      </w:rPr>
      <w:t xml:space="preserve">https://imercat.com · eaci@eaci.es</w:t>
    </w:r>
  </w:p>
</w:ftr>
</file>

<file path=word/header1.xml><?xml version="1.0" encoding="utf-8"?>
<w:hdr xmlns:w="http://schemas.openxmlformats.org/wordprocessingml/2006/main" xmlns:r="http://schemas.openxmlformats.org/officeDocument/2006/relationships" xmlns:a="http://schemas.openxmlformats.org/drawingml/2006/main" xmlns:wp="http://schemas.openxmlformats.org/drawingml/2006/wordprocessingDrawing" xmlns:pic="http://schemas.openxmlformats.org/drawingml/2006/picture">
  <w:p>
    <w:pPr>
      <w:pBdr>
        <w:bottom w:val="single" w:sz="12" w:space="6" w:color="A41B24"/>
      </w:pBdr>
      <w:tabs>
        <w:tab w:val="right" w:pos="10206"/>
      </w:tabs>
      <w:spacing w:before="0" w:after="0"/>
    </w:pPr>
    <w:r>
      <w:drawing>
        <wp:inline distT="0" distB="0" distL="0" distR="0">
          <wp:extent cx="1257300" cy="381000"/>
          <wp:docPr id="1" name="EACI"/>
          <a:graphic>
            <a:graphicData uri="http://schemas.openxmlformats.org/drawingml/2006/picture">
              <pic:pic>
                <pic:nvPicPr>
                  <pic:cNvPr id="0" name="EACI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57300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rPr>
        <w:rFonts w:ascii="Arial" w:hAnsi="Arial" w:eastAsia="Arial" w:cs="Arial"/>
        <w:b/>
        <w:bCs/>
        <w:color w:val="A41B24"/>
        <w:sz w:val="15"/>
        <w:szCs w:val="15"/>
      </w:rPr>
      <w:t xml:space="preserve">FICHA DE PRODUCTO</w:t>
    </w:r>
  </w:p>
</w:hdr>
</file>

<file path=word/settings.xml><?xml version="1.0" encoding="utf-8"?>
<w:settings xmlns:w="http://schemas.openxmlformats.org/wordprocessingml/2006/main">
  <w:defaultTabStop w:val="708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333333"/>
        <w:sz w:val="19"/>
        <w:szCs w:val="19"/>
        <w:lang w:val="es-ES"/>
      </w:rPr>
    </w:rPrDefault>
    <w:pPrDefault>
      <w:pPr>
        <w:spacing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3" Type="http://schemas.openxmlformats.org/officeDocument/2006/relationships/image" Target="media/producto.jpg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eaci-footer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eaci-logo.png"/></Relationships>
</file>